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2" w:rsidRDefault="00150D1F" w:rsidP="00150D1F">
      <w:pPr>
        <w:jc w:val="center"/>
        <w:rPr>
          <w:b/>
        </w:rPr>
      </w:pPr>
      <w:r w:rsidRPr="00150D1F">
        <w:rPr>
          <w:b/>
        </w:rPr>
        <w:t>Training and Testing</w:t>
      </w:r>
    </w:p>
    <w:p w:rsidR="00150D1F" w:rsidRDefault="00150D1F" w:rsidP="00150D1F">
      <w:pPr>
        <w:jc w:val="center"/>
        <w:rPr>
          <w:b/>
        </w:rPr>
      </w:pPr>
    </w:p>
    <w:p w:rsidR="00150D1F" w:rsidRDefault="00150D1F" w:rsidP="00150D1F">
      <w:pPr>
        <w:jc w:val="center"/>
      </w:pPr>
      <w:r>
        <w:t>The 2009 Minnesota Legislature required all personal care assistants to complete standardized training. DHS developed an online PCA worker training that meets this mandate.</w:t>
      </w:r>
    </w:p>
    <w:p w:rsidR="00150D1F" w:rsidRDefault="00150D1F" w:rsidP="00150D1F">
      <w:pPr>
        <w:jc w:val="center"/>
      </w:pPr>
    </w:p>
    <w:p w:rsidR="00150D1F" w:rsidRDefault="00150D1F" w:rsidP="00150D1F">
      <w:pPr>
        <w:jc w:val="center"/>
      </w:pPr>
      <w:r>
        <w:t>The online PCA worker training is available to anyone who wishes to provide PCA services. The training consists of nine modules and a certification test.</w:t>
      </w:r>
    </w:p>
    <w:p w:rsidR="00150D1F" w:rsidRDefault="00150D1F" w:rsidP="00150D1F">
      <w:pPr>
        <w:jc w:val="center"/>
      </w:pPr>
    </w:p>
    <w:p w:rsidR="00150D1F" w:rsidRDefault="00150D1F" w:rsidP="00150D1F">
      <w:pPr>
        <w:jc w:val="center"/>
      </w:pPr>
    </w:p>
    <w:p w:rsidR="00150D1F" w:rsidRDefault="00150D1F" w:rsidP="00150D1F">
      <w:pPr>
        <w:jc w:val="center"/>
      </w:pPr>
      <w:r>
        <w:t>Policy</w:t>
      </w:r>
    </w:p>
    <w:p w:rsidR="00150D1F" w:rsidRDefault="00150D1F" w:rsidP="00150D1F">
      <w:pPr>
        <w:jc w:val="center"/>
      </w:pPr>
      <w:r>
        <w:t>PCAs are required to complete the DHS training:</w:t>
      </w:r>
    </w:p>
    <w:p w:rsidR="00150D1F" w:rsidRDefault="00150D1F" w:rsidP="00150D1F">
      <w:pPr>
        <w:jc w:val="center"/>
      </w:pPr>
    </w:p>
    <w:p w:rsidR="00150D1F" w:rsidRDefault="00150D1F" w:rsidP="00150D1F">
      <w:pPr>
        <w:jc w:val="center"/>
      </w:pPr>
      <w:r>
        <w:t>• Before completing the Minnesota Health Care Programs enrollment process as a PCA</w:t>
      </w:r>
    </w:p>
    <w:p w:rsidR="00150D1F" w:rsidRDefault="00150D1F" w:rsidP="00150D1F">
      <w:pPr>
        <w:jc w:val="center"/>
      </w:pPr>
      <w:r>
        <w:t>• Within one year after the training is available in multiple languages, if currently enrolled and affiliated with a PCA agency</w:t>
      </w:r>
    </w:p>
    <w:p w:rsidR="00150D1F" w:rsidRDefault="00150D1F" w:rsidP="00150D1F">
      <w:pPr>
        <w:jc w:val="center"/>
      </w:pPr>
      <w:r>
        <w:t>PCAs must complete the competency test with a score of 80 percent or higher.</w:t>
      </w:r>
    </w:p>
    <w:p w:rsidR="00150D1F" w:rsidRDefault="00150D1F" w:rsidP="00150D1F">
      <w:pPr>
        <w:jc w:val="center"/>
      </w:pPr>
    </w:p>
    <w:p w:rsidR="00150D1F" w:rsidRDefault="00150D1F" w:rsidP="00150D1F">
      <w:pPr>
        <w:jc w:val="center"/>
      </w:pPr>
      <w:r>
        <w:t>The training is captioned and includes the following basic components:</w:t>
      </w:r>
    </w:p>
    <w:p w:rsidR="00150D1F" w:rsidRDefault="00150D1F" w:rsidP="00150D1F">
      <w:pPr>
        <w:jc w:val="center"/>
      </w:pPr>
    </w:p>
    <w:p w:rsidR="00150D1F" w:rsidRDefault="00150D1F" w:rsidP="00150D1F">
      <w:pPr>
        <w:jc w:val="center"/>
      </w:pPr>
      <w:r>
        <w:t>• Basic first aid</w:t>
      </w:r>
    </w:p>
    <w:p w:rsidR="00150D1F" w:rsidRDefault="00150D1F" w:rsidP="00150D1F">
      <w:pPr>
        <w:jc w:val="center"/>
      </w:pPr>
      <w:r>
        <w:t>• Basic roles and responsibilities of an individual PCA</w:t>
      </w:r>
    </w:p>
    <w:p w:rsidR="00150D1F" w:rsidRDefault="00150D1F" w:rsidP="00150D1F">
      <w:pPr>
        <w:jc w:val="center"/>
      </w:pPr>
      <w:r>
        <w:t>• OSHA universal precautions</w:t>
      </w:r>
    </w:p>
    <w:p w:rsidR="00150D1F" w:rsidRDefault="00150D1F" w:rsidP="00150D1F">
      <w:pPr>
        <w:jc w:val="center"/>
      </w:pPr>
      <w:r>
        <w:t>• Vulnerable adult and child maltreatment</w:t>
      </w:r>
    </w:p>
    <w:p w:rsidR="00150D1F" w:rsidRDefault="00150D1F" w:rsidP="00150D1F">
      <w:pPr>
        <w:jc w:val="center"/>
      </w:pPr>
    </w:p>
    <w:p w:rsidR="00150D1F" w:rsidRDefault="00150D1F" w:rsidP="00150D1F">
      <w:pPr>
        <w:jc w:val="center"/>
      </w:pPr>
      <w:r>
        <w:t>Secondary Information</w:t>
      </w:r>
    </w:p>
    <w:p w:rsidR="00150D1F" w:rsidRDefault="00150D1F" w:rsidP="00150D1F">
      <w:pPr>
        <w:jc w:val="center"/>
      </w:pPr>
      <w:r>
        <w:t>Training:</w:t>
      </w:r>
    </w:p>
    <w:p w:rsidR="00150D1F" w:rsidRDefault="00150D1F" w:rsidP="00150D1F">
      <w:pPr>
        <w:jc w:val="center"/>
      </w:pPr>
    </w:p>
    <w:p w:rsidR="00150D1F" w:rsidRDefault="00150D1F" w:rsidP="00150D1F">
      <w:pPr>
        <w:jc w:val="center"/>
      </w:pPr>
      <w:r>
        <w:lastRenderedPageBreak/>
        <w:t xml:space="preserve">• Is available online 24, hours a </w:t>
      </w:r>
      <w:proofErr w:type="gramStart"/>
      <w:r>
        <w:t>day</w:t>
      </w:r>
      <w:proofErr w:type="gramEnd"/>
    </w:p>
    <w:p w:rsidR="00150D1F" w:rsidRDefault="00150D1F" w:rsidP="00150D1F">
      <w:pPr>
        <w:jc w:val="center"/>
      </w:pPr>
      <w:r>
        <w:t>• Is free to the public</w:t>
      </w:r>
    </w:p>
    <w:p w:rsidR="00150D1F" w:rsidRDefault="00150D1F" w:rsidP="00150D1F">
      <w:pPr>
        <w:jc w:val="center"/>
      </w:pPr>
      <w:r>
        <w:t>• Offers a separate test-out process</w:t>
      </w:r>
    </w:p>
    <w:p w:rsidR="00150D1F" w:rsidRDefault="00150D1F" w:rsidP="00150D1F">
      <w:pPr>
        <w:jc w:val="center"/>
      </w:pPr>
      <w:r>
        <w:t>PCAs receive a certificate after successful completion of the test. The person may use the certificate as many times as needed for employment with one or more PCA agencies.</w:t>
      </w:r>
    </w:p>
    <w:p w:rsidR="00150D1F" w:rsidRDefault="00150D1F" w:rsidP="00150D1F">
      <w:pPr>
        <w:jc w:val="center"/>
      </w:pPr>
    </w:p>
    <w:p w:rsidR="00150D1F" w:rsidRPr="00150D1F" w:rsidRDefault="00150D1F" w:rsidP="00150D1F">
      <w:pPr>
        <w:jc w:val="center"/>
      </w:pPr>
      <w:r>
        <w:t>The training and test are currently available in English. The training and test will be available in five additional languages: Hmong, Russian, Somali, Spanish and Vietnamese.</w:t>
      </w:r>
      <w:bookmarkStart w:id="0" w:name="_GoBack"/>
      <w:bookmarkEnd w:id="0"/>
    </w:p>
    <w:sectPr w:rsidR="00150D1F" w:rsidRPr="0015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1F"/>
    <w:rsid w:val="00150D1F"/>
    <w:rsid w:val="003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guled</dc:creator>
  <cp:lastModifiedBy>guled</cp:lastModifiedBy>
  <cp:revision>1</cp:revision>
  <dcterms:created xsi:type="dcterms:W3CDTF">2011-04-26T21:43:00Z</dcterms:created>
  <dcterms:modified xsi:type="dcterms:W3CDTF">2011-04-26T21:44:00Z</dcterms:modified>
</cp:coreProperties>
</file>